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45" w:rsidRPr="00174F45" w:rsidRDefault="00174F45" w:rsidP="00174F45">
      <w:pPr>
        <w:bidi/>
        <w:jc w:val="center"/>
        <w:rPr>
          <w:b/>
          <w:bCs/>
          <w:sz w:val="36"/>
          <w:szCs w:val="36"/>
        </w:rPr>
      </w:pPr>
      <w:r w:rsidRPr="00174F45">
        <w:rPr>
          <w:b/>
          <w:bCs/>
          <w:sz w:val="36"/>
          <w:szCs w:val="36"/>
          <w:bdr w:val="none" w:sz="0" w:space="0" w:color="auto" w:frame="1"/>
          <w:rtl/>
        </w:rPr>
        <w:t>نموذج وكالة عامة المغرب</w:t>
      </w:r>
    </w:p>
    <w:p w:rsidR="00174F45" w:rsidRPr="00174F45" w:rsidRDefault="00174F45" w:rsidP="00174F45">
      <w:pPr>
        <w:bidi/>
        <w:rPr>
          <w:b/>
          <w:bCs/>
          <w:sz w:val="30"/>
          <w:szCs w:val="30"/>
        </w:rPr>
      </w:pPr>
      <w:r w:rsidRPr="00174F45">
        <w:rPr>
          <w:b/>
          <w:bCs/>
          <w:sz w:val="30"/>
          <w:szCs w:val="30"/>
          <w:rtl/>
        </w:rPr>
        <w:t>وكالة عامة</w:t>
      </w:r>
    </w:p>
    <w:p w:rsidR="00174F45" w:rsidRPr="00174F45" w:rsidRDefault="00174F45" w:rsidP="00174F45">
      <w:pPr>
        <w:bidi/>
        <w:rPr>
          <w:sz w:val="27"/>
          <w:szCs w:val="27"/>
        </w:rPr>
      </w:pPr>
      <w:r w:rsidRPr="00174F45">
        <w:rPr>
          <w:sz w:val="27"/>
          <w:szCs w:val="27"/>
          <w:bdr w:val="none" w:sz="0" w:space="0" w:color="auto" w:frame="1"/>
          <w:rtl/>
        </w:rPr>
        <w:t>أنا الموقع أسفله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>: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طبقا لمقتضيات المادة 879 من قانون الالتزامات والعقود المغربي فإن السيد</w:t>
      </w:r>
      <w:r w:rsidRPr="00174F45">
        <w:rPr>
          <w:sz w:val="30"/>
          <w:szCs w:val="30"/>
        </w:rPr>
        <w:t>……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>……………………………………………………………………………………….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انه سلم على السيد</w:t>
      </w:r>
      <w:r w:rsidRPr="00174F45">
        <w:rPr>
          <w:sz w:val="30"/>
          <w:szCs w:val="30"/>
        </w:rPr>
        <w:t>……………………………………………………………………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 xml:space="preserve">توكيلا عاما، لينوب عنه في ويقوم مقامه في جميع الأمور المتعلقة سواء بأملاكه المحفظة </w:t>
      </w:r>
      <w:r w:rsidRPr="00174F45">
        <w:rPr>
          <w:rFonts w:hint="cs"/>
          <w:sz w:val="30"/>
          <w:szCs w:val="30"/>
          <w:rtl/>
        </w:rPr>
        <w:t>وغير</w:t>
      </w:r>
      <w:r w:rsidRPr="00174F45">
        <w:rPr>
          <w:sz w:val="30"/>
          <w:szCs w:val="30"/>
          <w:rtl/>
        </w:rPr>
        <w:t xml:space="preserve"> المحفظة وكذا الأعمال التي يديرها في الحاضر والمستقبل بدون استثناء التي هي</w:t>
      </w:r>
      <w:r w:rsidRPr="00174F45">
        <w:rPr>
          <w:sz w:val="30"/>
          <w:szCs w:val="30"/>
        </w:rPr>
        <w:t>: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 xml:space="preserve">إيجار جميع المحلات سواء المعدة لسكن أو التجارة إبرام الاتفاقات مع </w:t>
      </w:r>
      <w:r w:rsidRPr="00174F45">
        <w:rPr>
          <w:rFonts w:hint="cs"/>
          <w:sz w:val="30"/>
          <w:szCs w:val="30"/>
          <w:rtl/>
        </w:rPr>
        <w:t>المكترثي</w:t>
      </w:r>
      <w:r w:rsidRPr="00174F45">
        <w:rPr>
          <w:rFonts w:hint="eastAsia"/>
          <w:sz w:val="30"/>
          <w:szCs w:val="30"/>
          <w:rtl/>
        </w:rPr>
        <w:t>ن</w:t>
      </w:r>
      <w:r w:rsidRPr="00174F45">
        <w:rPr>
          <w:sz w:val="30"/>
          <w:szCs w:val="30"/>
          <w:rtl/>
        </w:rPr>
        <w:t xml:space="preserve"> كتابيا أو شفويا </w:t>
      </w:r>
      <w:r w:rsidRPr="00174F45">
        <w:rPr>
          <w:rFonts w:hint="cs"/>
          <w:sz w:val="30"/>
          <w:szCs w:val="30"/>
          <w:rtl/>
        </w:rPr>
        <w:t>بالسمة</w:t>
      </w:r>
      <w:r w:rsidRPr="00174F45">
        <w:rPr>
          <w:sz w:val="30"/>
          <w:szCs w:val="30"/>
          <w:rtl/>
        </w:rPr>
        <w:t xml:space="preserve"> التي يراها مناسبة ويجدد ويغلي عقود الكراء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يقوم بجميع الإصلاحات التي تخص أو ستخص العقارات في الحاضر او المستقبل منها البناء وتزين الواجهات من الخارج او الداخل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يؤدي جميع الضرائب منها العقارية أو التي تهم التجارة التي يديرها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يدير جميع المعاملات التجارية يشتري ويبيع بجلب ويستورد ويؤدي ويقبض الثمن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 xml:space="preserve">يشتري ويبيع ويقبض الثمن والإبراء بعقد القبض منها عقارات وأصول تجارية معاوضات </w:t>
      </w:r>
      <w:r w:rsidRPr="00174F45">
        <w:rPr>
          <w:rFonts w:hint="cs"/>
          <w:sz w:val="30"/>
          <w:szCs w:val="30"/>
          <w:rtl/>
        </w:rPr>
        <w:t>مخرجات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تقييد المقالات وتمثيله أمام المحاكم-أداء اليمين- ويوكل تحت يديه من يشاء توكيلا تاما مفوضا فيما ذكر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حرر في حسن نية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بتاريخ</w:t>
      </w:r>
      <w:r w:rsidRPr="00174F45">
        <w:rPr>
          <w:sz w:val="30"/>
          <w:szCs w:val="30"/>
        </w:rPr>
        <w:t>………………………….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الإمضاء</w:t>
      </w:r>
      <w:r w:rsidRPr="00174F45">
        <w:rPr>
          <w:sz w:val="30"/>
          <w:szCs w:val="30"/>
        </w:rPr>
        <w:t>.</w:t>
      </w:r>
    </w:p>
    <w:p w:rsidR="00014F11" w:rsidRDefault="00014F11" w:rsidP="00174F45">
      <w:pPr>
        <w:bidi/>
      </w:pPr>
    </w:p>
    <w:sectPr w:rsidR="00014F11" w:rsidSect="000B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22B2"/>
    <w:rsid w:val="00014F11"/>
    <w:rsid w:val="000B293F"/>
    <w:rsid w:val="00174F45"/>
    <w:rsid w:val="00294199"/>
    <w:rsid w:val="00FF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nashwa nouh</dc:creator>
  <cp:keywords>https:/nmuzj.com</cp:keywords>
  <cp:lastModifiedBy>media</cp:lastModifiedBy>
  <cp:revision>2</cp:revision>
  <dcterms:created xsi:type="dcterms:W3CDTF">2022-09-28T09:39:00Z</dcterms:created>
  <dcterms:modified xsi:type="dcterms:W3CDTF">2022-09-28T09:39:00Z</dcterms:modified>
</cp:coreProperties>
</file>